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54E" w:rsidRDefault="00D3054E" w:rsidP="00D3054E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НА ГОЛЦІ КУЛІКОВСЬКОГО</w:t>
      </w:r>
    </w:p>
    <w:p w:rsidR="00D3054E" w:rsidRPr="00D440A3" w:rsidRDefault="00D3054E" w:rsidP="00D3054E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(що фіксується)</w:t>
      </w:r>
    </w:p>
    <w:p w:rsidR="00D3054E" w:rsidRDefault="00D3054E" w:rsidP="00D3054E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на голці </w:t>
      </w:r>
      <w:proofErr w:type="spellStart"/>
      <w:r>
        <w:rPr>
          <w:b/>
          <w:sz w:val="20"/>
          <w:szCs w:val="20"/>
          <w:lang w:val="uk-UA"/>
        </w:rPr>
        <w:t>Куліковського</w:t>
      </w:r>
      <w:proofErr w:type="spellEnd"/>
      <w:r>
        <w:rPr>
          <w:b/>
          <w:sz w:val="20"/>
          <w:szCs w:val="20"/>
          <w:lang w:val="uk-UA"/>
        </w:rPr>
        <w:t xml:space="preserve"> (що фіксується) використо</w:t>
      </w:r>
      <w:r w:rsidR="00276EBB">
        <w:rPr>
          <w:b/>
          <w:sz w:val="20"/>
          <w:szCs w:val="20"/>
          <w:lang w:val="uk-UA"/>
        </w:rPr>
        <w:t xml:space="preserve">вується в отоларингології для промивання гайморових пазух. </w:t>
      </w:r>
    </w:p>
    <w:p w:rsidR="00D3054E" w:rsidRPr="009E1397" w:rsidRDefault="00D3054E" w:rsidP="00D3054E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голка </w:t>
      </w:r>
      <w:proofErr w:type="spellStart"/>
      <w:r w:rsidR="00AC6E73">
        <w:rPr>
          <w:sz w:val="20"/>
          <w:szCs w:val="20"/>
          <w:lang w:val="uk-UA"/>
        </w:rPr>
        <w:t>Куліковського</w:t>
      </w:r>
      <w:proofErr w:type="spellEnd"/>
      <w:r w:rsidR="001C6873">
        <w:rPr>
          <w:sz w:val="20"/>
          <w:szCs w:val="20"/>
          <w:lang w:val="uk-UA"/>
        </w:rPr>
        <w:t xml:space="preserve"> </w:t>
      </w:r>
      <w:r w:rsidRPr="009E1397"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1C5CC7">
        <w:rPr>
          <w:sz w:val="20"/>
          <w:szCs w:val="20"/>
          <w:lang w:val="uk-UA"/>
        </w:rPr>
        <w:t>;</w:t>
      </w:r>
    </w:p>
    <w:p w:rsidR="00D3054E" w:rsidRDefault="00D3054E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 xml:space="preserve">довжина </w:t>
      </w:r>
      <w:r>
        <w:rPr>
          <w:sz w:val="20"/>
          <w:szCs w:val="20"/>
          <w:lang w:val="uk-UA"/>
        </w:rPr>
        <w:t xml:space="preserve">голки </w:t>
      </w:r>
      <w:r w:rsidR="00AC6E73">
        <w:rPr>
          <w:sz w:val="20"/>
          <w:szCs w:val="20"/>
          <w:lang w:val="uk-UA"/>
        </w:rPr>
        <w:t>85</w:t>
      </w:r>
      <w:r w:rsidRPr="001D1F72">
        <w:rPr>
          <w:sz w:val="20"/>
          <w:szCs w:val="20"/>
          <w:lang w:val="uk-UA"/>
        </w:rPr>
        <w:t>мм</w:t>
      </w:r>
      <w:r w:rsidR="001C5CC7">
        <w:rPr>
          <w:sz w:val="20"/>
          <w:szCs w:val="20"/>
          <w:lang w:val="uk-UA"/>
        </w:rPr>
        <w:t>;</w:t>
      </w:r>
    </w:p>
    <w:p w:rsidR="00AC6E73" w:rsidRPr="00AC6E73" w:rsidRDefault="00AC6E73" w:rsidP="00AC6E73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діаметр голки </w:t>
      </w:r>
      <w:r w:rsidR="001C6873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en-US"/>
        </w:rPr>
        <w:t>G</w:t>
      </w:r>
      <w:r w:rsidR="001C6873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  <w:lang w:val="uk-UA"/>
        </w:rPr>
        <w:t>5</w:t>
      </w:r>
      <w:r w:rsidR="001C5CC7">
        <w:rPr>
          <w:sz w:val="20"/>
          <w:szCs w:val="20"/>
          <w:lang w:val="uk-UA"/>
        </w:rPr>
        <w:t>;</w:t>
      </w:r>
    </w:p>
    <w:p w:rsidR="00AC6E73" w:rsidRDefault="00AC6E73" w:rsidP="00AC6E73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вигнутий робочий кінець</w:t>
      </w:r>
      <w:r w:rsidR="001C5CC7">
        <w:rPr>
          <w:sz w:val="20"/>
          <w:szCs w:val="20"/>
          <w:lang w:val="uk-UA"/>
        </w:rPr>
        <w:t>;</w:t>
      </w:r>
    </w:p>
    <w:p w:rsidR="00AC6E73" w:rsidRPr="00633948" w:rsidRDefault="00AC6E73" w:rsidP="00AC6E73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проксимальному кінці канюля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з прапорцем-спрямовувачем</w:t>
      </w:r>
      <w:r w:rsidR="001C5CC7">
        <w:rPr>
          <w:sz w:val="20"/>
          <w:szCs w:val="20"/>
          <w:lang w:val="uk-UA"/>
        </w:rPr>
        <w:t>;</w:t>
      </w:r>
    </w:p>
    <w:p w:rsidR="00D3054E" w:rsidRPr="006B763B" w:rsidRDefault="00D3054E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катетер виготовлений </w:t>
      </w:r>
      <w:r w:rsidRPr="006B763B">
        <w:rPr>
          <w:sz w:val="20"/>
          <w:szCs w:val="20"/>
          <w:lang w:val="uk-UA"/>
        </w:rPr>
        <w:t>з термопластичного нетоксичного полі</w:t>
      </w:r>
      <w:r>
        <w:rPr>
          <w:sz w:val="20"/>
          <w:szCs w:val="20"/>
          <w:lang w:val="uk-UA"/>
        </w:rPr>
        <w:t>мер</w:t>
      </w:r>
      <w:r w:rsidRPr="006B763B">
        <w:rPr>
          <w:sz w:val="20"/>
          <w:szCs w:val="20"/>
          <w:lang w:val="uk-UA"/>
        </w:rPr>
        <w:t>у</w:t>
      </w:r>
      <w:r w:rsidR="001C5CC7">
        <w:rPr>
          <w:sz w:val="20"/>
          <w:szCs w:val="20"/>
          <w:lang w:val="uk-UA"/>
        </w:rPr>
        <w:t>;</w:t>
      </w:r>
    </w:p>
    <w:p w:rsidR="001C6873" w:rsidRDefault="00D3054E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191EB0">
        <w:rPr>
          <w:sz w:val="20"/>
          <w:szCs w:val="20"/>
          <w:lang w:val="uk-UA"/>
        </w:rPr>
        <w:t xml:space="preserve">довжина катетера </w:t>
      </w:r>
      <w:r w:rsidR="00AC6E73">
        <w:rPr>
          <w:sz w:val="20"/>
          <w:szCs w:val="20"/>
          <w:lang w:val="uk-UA"/>
        </w:rPr>
        <w:t>110</w:t>
      </w:r>
      <w:r w:rsidRPr="00191EB0">
        <w:rPr>
          <w:sz w:val="20"/>
          <w:szCs w:val="20"/>
          <w:lang w:val="uk-UA"/>
        </w:rPr>
        <w:t xml:space="preserve"> мм</w:t>
      </w:r>
      <w:r w:rsidR="001C5CC7">
        <w:rPr>
          <w:sz w:val="20"/>
          <w:szCs w:val="20"/>
          <w:lang w:val="uk-UA"/>
        </w:rPr>
        <w:t>;</w:t>
      </w:r>
    </w:p>
    <w:p w:rsidR="00D3054E" w:rsidRDefault="001C6873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діаметр катетера 3,0мм/F9</w:t>
      </w:r>
      <w:r w:rsidR="001C5CC7">
        <w:rPr>
          <w:sz w:val="20"/>
          <w:szCs w:val="20"/>
          <w:lang w:val="uk-UA"/>
        </w:rPr>
        <w:t>;</w:t>
      </w:r>
    </w:p>
    <w:p w:rsidR="00D3054E" w:rsidRPr="00191EB0" w:rsidRDefault="00D3054E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191EB0">
        <w:rPr>
          <w:sz w:val="20"/>
          <w:szCs w:val="20"/>
          <w:lang w:val="uk-UA"/>
        </w:rPr>
        <w:t xml:space="preserve">відкритий дистальний кінець </w:t>
      </w:r>
      <w:r>
        <w:rPr>
          <w:sz w:val="20"/>
          <w:szCs w:val="20"/>
          <w:lang w:val="uk-UA"/>
        </w:rPr>
        <w:t>конусної форми</w:t>
      </w:r>
      <w:r w:rsidR="001C5CC7">
        <w:rPr>
          <w:sz w:val="20"/>
          <w:szCs w:val="20"/>
          <w:lang w:val="uk-UA"/>
        </w:rPr>
        <w:t>;</w:t>
      </w:r>
    </w:p>
    <w:p w:rsidR="00AC6E73" w:rsidRPr="00191EB0" w:rsidRDefault="00AC6E73" w:rsidP="00AC6E73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en-US"/>
        </w:rPr>
        <w:t>J</w:t>
      </w:r>
      <w:proofErr w:type="spellStart"/>
      <w:r>
        <w:rPr>
          <w:sz w:val="20"/>
          <w:szCs w:val="20"/>
          <w:lang w:val="uk-UA"/>
        </w:rPr>
        <w:t>-подібний</w:t>
      </w:r>
      <w:proofErr w:type="spellEnd"/>
      <w:r>
        <w:rPr>
          <w:sz w:val="20"/>
          <w:szCs w:val="20"/>
          <w:lang w:val="uk-UA"/>
        </w:rPr>
        <w:t xml:space="preserve"> вигин дистального кінця</w:t>
      </w:r>
      <w:r w:rsidR="001C5CC7">
        <w:rPr>
          <w:sz w:val="20"/>
          <w:szCs w:val="20"/>
          <w:lang w:val="uk-UA"/>
        </w:rPr>
        <w:t>;</w:t>
      </w:r>
    </w:p>
    <w:p w:rsidR="00AC6E73" w:rsidRDefault="00AC6E73" w:rsidP="00AC6E73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додатковий боковий отвір</w:t>
      </w:r>
      <w:r w:rsidR="001C5CC7">
        <w:rPr>
          <w:sz w:val="20"/>
          <w:szCs w:val="20"/>
          <w:lang w:val="uk-UA"/>
        </w:rPr>
        <w:t>;</w:t>
      </w:r>
    </w:p>
    <w:p w:rsidR="00AC6E73" w:rsidRDefault="00AC6E73" w:rsidP="00AC6E73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полімерна трубка-випрямляч</w:t>
      </w:r>
      <w:r w:rsidR="001C5CC7">
        <w:rPr>
          <w:sz w:val="20"/>
          <w:szCs w:val="20"/>
          <w:lang w:val="uk-UA"/>
        </w:rPr>
        <w:t>;</w:t>
      </w:r>
    </w:p>
    <w:p w:rsidR="00AC6E73" w:rsidRPr="00251E97" w:rsidRDefault="00AC6E73" w:rsidP="00AC6E73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251E97">
        <w:rPr>
          <w:sz w:val="20"/>
          <w:szCs w:val="20"/>
          <w:lang w:val="uk-UA"/>
        </w:rPr>
        <w:t xml:space="preserve">канюля </w:t>
      </w:r>
      <w:proofErr w:type="spellStart"/>
      <w:r w:rsidRPr="00251E97">
        <w:rPr>
          <w:sz w:val="20"/>
          <w:szCs w:val="20"/>
          <w:lang w:val="uk-UA"/>
        </w:rPr>
        <w:t>Луєра</w:t>
      </w:r>
      <w:proofErr w:type="spellEnd"/>
      <w:r w:rsidRPr="00251E97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із кришечкою-заглушкою </w:t>
      </w:r>
      <w:r w:rsidRPr="00251E97">
        <w:rPr>
          <w:sz w:val="20"/>
          <w:szCs w:val="20"/>
          <w:lang w:val="uk-UA"/>
        </w:rPr>
        <w:t xml:space="preserve">на </w:t>
      </w:r>
      <w:proofErr w:type="spellStart"/>
      <w:r w:rsidRPr="00251E97">
        <w:rPr>
          <w:sz w:val="20"/>
          <w:szCs w:val="20"/>
          <w:lang w:val="uk-UA"/>
        </w:rPr>
        <w:t>прокси</w:t>
      </w:r>
      <w:r>
        <w:rPr>
          <w:sz w:val="20"/>
          <w:szCs w:val="20"/>
          <w:lang w:val="uk-UA"/>
        </w:rPr>
        <w:t>-</w:t>
      </w:r>
      <w:r w:rsidRPr="00251E97">
        <w:rPr>
          <w:sz w:val="20"/>
          <w:szCs w:val="20"/>
          <w:lang w:val="uk-UA"/>
        </w:rPr>
        <w:t>мальному</w:t>
      </w:r>
      <w:proofErr w:type="spellEnd"/>
      <w:r w:rsidRPr="00251E97">
        <w:rPr>
          <w:sz w:val="20"/>
          <w:szCs w:val="20"/>
          <w:lang w:val="uk-UA"/>
        </w:rPr>
        <w:t xml:space="preserve"> кінці </w:t>
      </w:r>
      <w:r w:rsidR="00276EBB">
        <w:rPr>
          <w:sz w:val="20"/>
          <w:szCs w:val="20"/>
          <w:lang w:val="uk-UA"/>
        </w:rPr>
        <w:t>катетера</w:t>
      </w:r>
      <w:r w:rsidR="001C5CC7">
        <w:rPr>
          <w:sz w:val="20"/>
          <w:szCs w:val="20"/>
          <w:lang w:val="uk-UA"/>
        </w:rPr>
        <w:t>;</w:t>
      </w:r>
    </w:p>
    <w:p w:rsidR="00D3054E" w:rsidRPr="00633948" w:rsidRDefault="00D3054E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1C5CC7">
        <w:rPr>
          <w:sz w:val="20"/>
          <w:szCs w:val="20"/>
          <w:lang w:val="uk-UA"/>
        </w:rPr>
        <w:t>.</w:t>
      </w:r>
    </w:p>
    <w:p w:rsidR="001C5CC7" w:rsidRDefault="001C5CC7" w:rsidP="00D3054E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3054E" w:rsidRPr="00633948" w:rsidRDefault="00D3054E" w:rsidP="00D3054E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1C5CC7">
        <w:rPr>
          <w:sz w:val="20"/>
          <w:szCs w:val="20"/>
          <w:lang w:val="uk-UA"/>
        </w:rPr>
        <w:t>: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1C5CC7">
        <w:rPr>
          <w:sz w:val="20"/>
          <w:szCs w:val="20"/>
          <w:lang w:val="uk-UA"/>
        </w:rPr>
        <w:t>;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1C5CC7">
        <w:rPr>
          <w:sz w:val="20"/>
          <w:szCs w:val="20"/>
          <w:lang w:val="uk-UA"/>
        </w:rPr>
        <w:t>;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1C5CC7">
        <w:rPr>
          <w:sz w:val="20"/>
          <w:szCs w:val="20"/>
          <w:lang w:val="uk-UA"/>
        </w:rPr>
        <w:t>.</w:t>
      </w:r>
    </w:p>
    <w:p w:rsidR="001C6873" w:rsidRDefault="001C6873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ТЕРМІН ПРИДАТНОСТІ</w:t>
      </w:r>
      <w:r w:rsidR="001C5CC7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="001C6873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1C5CC7">
        <w:rPr>
          <w:sz w:val="20"/>
          <w:szCs w:val="20"/>
          <w:lang w:val="uk-UA"/>
        </w:rPr>
        <w:t>.</w:t>
      </w:r>
    </w:p>
    <w:p w:rsidR="00D3054E" w:rsidRPr="00633948" w:rsidRDefault="00D3054E" w:rsidP="00D3054E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1C5CC7">
        <w:rPr>
          <w:sz w:val="20"/>
          <w:szCs w:val="20"/>
          <w:lang w:val="uk-UA"/>
        </w:rPr>
        <w:t xml:space="preserve">: </w:t>
      </w:r>
      <w:r w:rsidRPr="00633948">
        <w:rPr>
          <w:sz w:val="20"/>
          <w:szCs w:val="20"/>
          <w:lang w:val="uk-UA"/>
        </w:rPr>
        <w:t xml:space="preserve"> </w:t>
      </w:r>
      <w:r w:rsidRPr="00633948">
        <w:rPr>
          <w:rFonts w:cstheme="minorHAnsi"/>
          <w:sz w:val="20"/>
          <w:szCs w:val="20"/>
          <w:lang w:val="uk-UA"/>
        </w:rPr>
        <w:t xml:space="preserve">Зберігати за температури від  5 до </w:t>
      </w:r>
      <w:r w:rsidR="00885804">
        <w:rPr>
          <w:rFonts w:cstheme="minorHAnsi"/>
          <w:sz w:val="20"/>
          <w:szCs w:val="20"/>
          <w:lang w:val="uk-UA"/>
        </w:rPr>
        <w:t xml:space="preserve">    </w:t>
      </w:r>
      <w:r w:rsidRPr="00633948">
        <w:rPr>
          <w:rFonts w:cstheme="minorHAnsi"/>
          <w:sz w:val="20"/>
          <w:szCs w:val="20"/>
          <w:lang w:val="uk-UA"/>
        </w:rPr>
        <w:t xml:space="preserve">35 </w:t>
      </w:r>
      <w:proofErr w:type="spellStart"/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</w:t>
      </w:r>
      <w:proofErr w:type="spellEnd"/>
      <w:r w:rsidRPr="00633948">
        <w:rPr>
          <w:rFonts w:cstheme="minorHAnsi"/>
          <w:sz w:val="20"/>
          <w:szCs w:val="20"/>
          <w:lang w:val="uk-UA"/>
        </w:rPr>
        <w:t xml:space="preserve"> і відносній вологості повітря не більше 65 %</w:t>
      </w:r>
      <w:r w:rsidR="001C5CC7">
        <w:rPr>
          <w:rFonts w:cstheme="minorHAnsi"/>
          <w:sz w:val="20"/>
          <w:szCs w:val="20"/>
          <w:lang w:val="uk-UA"/>
        </w:rPr>
        <w:t>.</w:t>
      </w:r>
    </w:p>
    <w:p w:rsidR="001C5CC7" w:rsidRDefault="001C5CC7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1C5CC7">
        <w:rPr>
          <w:sz w:val="20"/>
          <w:szCs w:val="20"/>
          <w:lang w:val="uk-UA"/>
        </w:rPr>
        <w:t>:</w:t>
      </w:r>
    </w:p>
    <w:p w:rsidR="00D3054E" w:rsidRPr="00633948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1C5CC7">
        <w:rPr>
          <w:sz w:val="20"/>
          <w:szCs w:val="20"/>
          <w:lang w:val="uk-UA"/>
        </w:rPr>
        <w:t>;</w:t>
      </w:r>
    </w:p>
    <w:p w:rsidR="00D3054E" w:rsidRPr="00633948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1C5CC7">
        <w:rPr>
          <w:sz w:val="20"/>
          <w:szCs w:val="20"/>
          <w:lang w:val="uk-UA"/>
        </w:rPr>
        <w:t>;</w:t>
      </w:r>
    </w:p>
    <w:p w:rsidR="00D3054E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1C5CC7">
        <w:rPr>
          <w:sz w:val="20"/>
          <w:szCs w:val="20"/>
          <w:lang w:val="uk-UA"/>
        </w:rPr>
        <w:t>;</w:t>
      </w:r>
    </w:p>
    <w:p w:rsidR="00AC6E73" w:rsidRDefault="00AC6E73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надіти катетер на голку </w:t>
      </w:r>
      <w:proofErr w:type="spellStart"/>
      <w:r>
        <w:rPr>
          <w:sz w:val="20"/>
          <w:szCs w:val="20"/>
          <w:lang w:val="uk-UA"/>
        </w:rPr>
        <w:t>Куліковського</w:t>
      </w:r>
      <w:proofErr w:type="spellEnd"/>
      <w:r>
        <w:rPr>
          <w:sz w:val="20"/>
          <w:szCs w:val="20"/>
          <w:lang w:val="uk-UA"/>
        </w:rPr>
        <w:t>, використовуючи трубку-випрямляч</w:t>
      </w:r>
      <w:r w:rsidR="001C5CC7">
        <w:rPr>
          <w:sz w:val="20"/>
          <w:szCs w:val="20"/>
          <w:lang w:val="uk-UA"/>
        </w:rPr>
        <w:t>;</w:t>
      </w:r>
    </w:p>
    <w:p w:rsidR="00AC6E73" w:rsidRDefault="00AC6E73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зняти трубку-випрямляч з катетера</w:t>
      </w:r>
      <w:r w:rsidR="001C5CC7">
        <w:rPr>
          <w:sz w:val="20"/>
          <w:szCs w:val="20"/>
          <w:lang w:val="uk-UA"/>
        </w:rPr>
        <w:t>;</w:t>
      </w:r>
    </w:p>
    <w:p w:rsidR="00276EBB" w:rsidRDefault="00276EBB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очистити носову порожнину</w:t>
      </w:r>
      <w:r w:rsidR="001C5CC7">
        <w:rPr>
          <w:sz w:val="20"/>
          <w:szCs w:val="20"/>
          <w:lang w:val="uk-UA"/>
        </w:rPr>
        <w:t>;</w:t>
      </w:r>
    </w:p>
    <w:p w:rsidR="00276EBB" w:rsidRDefault="00276EBB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місцеву анестезію носової порожнини</w:t>
      </w:r>
      <w:r w:rsidR="001C5CC7">
        <w:rPr>
          <w:sz w:val="20"/>
          <w:szCs w:val="20"/>
          <w:lang w:val="uk-UA"/>
        </w:rPr>
        <w:t>;</w:t>
      </w:r>
    </w:p>
    <w:p w:rsidR="00D3054E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 з </w:t>
      </w:r>
      <w:r w:rsidR="00276EBB">
        <w:rPr>
          <w:sz w:val="20"/>
          <w:szCs w:val="20"/>
          <w:lang w:val="uk-UA"/>
        </w:rPr>
        <w:t>катетером</w:t>
      </w:r>
      <w:r w:rsidR="001C5CC7">
        <w:rPr>
          <w:sz w:val="20"/>
          <w:szCs w:val="20"/>
          <w:lang w:val="uk-UA"/>
        </w:rPr>
        <w:t>;</w:t>
      </w:r>
    </w:p>
    <w:p w:rsidR="00276EBB" w:rsidRDefault="00276EBB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увести голку під нижню носову раковину на відстані 2 см від її переднього кінця</w:t>
      </w:r>
      <w:r w:rsidR="001C5CC7">
        <w:rPr>
          <w:sz w:val="20"/>
          <w:szCs w:val="20"/>
          <w:lang w:val="uk-UA"/>
        </w:rPr>
        <w:t>;</w:t>
      </w:r>
    </w:p>
    <w:p w:rsidR="00276EBB" w:rsidRPr="00633948" w:rsidRDefault="00276EBB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робочий кінець голки потрібно спрямувати у бік зовнішнього кута ока з відповідного боку </w:t>
      </w:r>
      <w:r>
        <w:rPr>
          <w:sz w:val="20"/>
          <w:szCs w:val="20"/>
          <w:lang w:val="uk-UA"/>
        </w:rPr>
        <w:lastRenderedPageBreak/>
        <w:t>(використовуйте прапорець-спрямовувач для визначення напрямку вигину)</w:t>
      </w:r>
      <w:r w:rsidR="001C5CC7">
        <w:rPr>
          <w:sz w:val="20"/>
          <w:szCs w:val="20"/>
          <w:lang w:val="uk-UA"/>
        </w:rPr>
        <w:t>;</w:t>
      </w:r>
    </w:p>
    <w:p w:rsidR="00276EBB" w:rsidRDefault="00276EBB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проколювання кістки заглибити голку в гайморову пазуху на 5 мм</w:t>
      </w:r>
      <w:r w:rsidR="001C5CC7">
        <w:rPr>
          <w:sz w:val="20"/>
          <w:szCs w:val="20"/>
          <w:lang w:val="uk-UA"/>
        </w:rPr>
        <w:t>;</w:t>
      </w:r>
    </w:p>
    <w:p w:rsidR="00D3054E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притримуючи введений катетер у сталому положенні, обережно вийняти </w:t>
      </w:r>
      <w:proofErr w:type="spellStart"/>
      <w:r>
        <w:rPr>
          <w:sz w:val="20"/>
          <w:szCs w:val="20"/>
          <w:lang w:val="uk-UA"/>
        </w:rPr>
        <w:t>пункційну</w:t>
      </w:r>
      <w:proofErr w:type="spellEnd"/>
      <w:r>
        <w:rPr>
          <w:sz w:val="20"/>
          <w:szCs w:val="20"/>
          <w:lang w:val="uk-UA"/>
        </w:rPr>
        <w:t xml:space="preserve"> голку</w:t>
      </w:r>
      <w:r w:rsidR="001C5CC7">
        <w:rPr>
          <w:sz w:val="20"/>
          <w:szCs w:val="20"/>
          <w:lang w:val="uk-UA"/>
        </w:rPr>
        <w:t>;</w:t>
      </w:r>
    </w:p>
    <w:p w:rsidR="00276EBB" w:rsidRPr="00886D8A" w:rsidRDefault="00276EBB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886D8A">
        <w:rPr>
          <w:sz w:val="20"/>
          <w:szCs w:val="20"/>
          <w:lang w:val="en-US"/>
        </w:rPr>
        <w:t>J</w:t>
      </w:r>
      <w:proofErr w:type="spellStart"/>
      <w:r w:rsidRPr="00886D8A">
        <w:rPr>
          <w:sz w:val="20"/>
          <w:szCs w:val="20"/>
          <w:lang w:val="uk-UA"/>
        </w:rPr>
        <w:t>-подібний</w:t>
      </w:r>
      <w:proofErr w:type="spellEnd"/>
      <w:r w:rsidRPr="00886D8A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дистальний кінець катетера згортається, фіксуючи катетер у гайморовій пазусі</w:t>
      </w:r>
      <w:r w:rsidR="001C5CC7">
        <w:rPr>
          <w:sz w:val="20"/>
          <w:szCs w:val="20"/>
          <w:lang w:val="uk-UA"/>
        </w:rPr>
        <w:t>;</w:t>
      </w:r>
    </w:p>
    <w:p w:rsidR="00276EBB" w:rsidRDefault="00276EBB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підключити катетер до шприця чи іншого пристрою для промивання</w:t>
      </w:r>
      <w:r w:rsidR="001C5CC7">
        <w:rPr>
          <w:sz w:val="20"/>
          <w:szCs w:val="20"/>
          <w:lang w:val="uk-UA"/>
        </w:rPr>
        <w:t>;</w:t>
      </w:r>
    </w:p>
    <w:p w:rsidR="00276EBB" w:rsidRDefault="00276EBB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 період між промиваннями закривати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катетера кришечкою-заглушкою</w:t>
      </w:r>
      <w:r w:rsidR="001C5CC7">
        <w:rPr>
          <w:sz w:val="20"/>
          <w:szCs w:val="20"/>
          <w:lang w:val="uk-UA"/>
        </w:rPr>
        <w:t>;</w:t>
      </w:r>
      <w:bookmarkStart w:id="0" w:name="_GoBack"/>
      <w:bookmarkEnd w:id="0"/>
    </w:p>
    <w:p w:rsidR="00D3054E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1C5CC7">
        <w:rPr>
          <w:sz w:val="20"/>
          <w:szCs w:val="20"/>
          <w:lang w:val="uk-UA"/>
        </w:rPr>
        <w:t>.</w:t>
      </w:r>
    </w:p>
    <w:p w:rsidR="001C5CC7" w:rsidRPr="00E504DE" w:rsidRDefault="001C5CC7" w:rsidP="001C5CC7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D3054E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3054E" w:rsidRPr="00633948" w:rsidRDefault="00C22032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852805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6E73">
        <w:rPr>
          <w:noProof/>
          <w:lang w:eastAsia="ru-RU"/>
        </w:rPr>
        <w:drawing>
          <wp:inline distT="0" distB="0" distL="0" distR="0">
            <wp:extent cx="2314575" cy="849385"/>
            <wp:effectExtent l="0" t="0" r="0" b="8255"/>
            <wp:docPr id="1162" name="Рисунок 323" descr="катетер на игле хиб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" name="Рисунок 323" descr="катетер на игле хиба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914" cy="849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54E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3054E" w:rsidRPr="00633948" w:rsidRDefault="00C22032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ТОВ 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66675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54E" w:rsidRPr="00633948" w:rsidRDefault="00C22032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D3054E" w:rsidRPr="00633948">
        <w:rPr>
          <w:sz w:val="20"/>
          <w:szCs w:val="20"/>
          <w:lang w:val="uk-UA"/>
        </w:rPr>
        <w:t xml:space="preserve"> </w:t>
      </w:r>
      <w:r w:rsidR="001C6873">
        <w:rPr>
          <w:sz w:val="20"/>
          <w:szCs w:val="20"/>
          <w:lang w:val="uk-UA"/>
        </w:rPr>
        <w:t>Партія</w:t>
      </w:r>
    </w:p>
    <w:p w:rsidR="00D3054E" w:rsidRPr="00633948" w:rsidRDefault="00D3054E" w:rsidP="00D3054E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D3054E" w:rsidRDefault="00D3054E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1C6873" w:rsidRPr="00633948" w:rsidRDefault="001C6873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54E" w:rsidRDefault="00D3054E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B05CDE" w:rsidRDefault="00B05CDE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B05CDE" w:rsidRDefault="00B05CDE" w:rsidP="00B05CDE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1C5CC7">
        <w:rPr>
          <w:rFonts w:cstheme="minorHAnsi"/>
          <w:sz w:val="20"/>
          <w:szCs w:val="20"/>
          <w:lang w:val="uk-UA"/>
        </w:rPr>
        <w:t>.</w:t>
      </w:r>
    </w:p>
    <w:p w:rsidR="00B05CDE" w:rsidRDefault="00B05CDE" w:rsidP="00B05CDE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B05CDE" w:rsidRPr="00F751F7" w:rsidRDefault="00B05CDE" w:rsidP="00B05CD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B05CDE" w:rsidRPr="005B6D1F" w:rsidRDefault="00B05CDE" w:rsidP="00B05CD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B05CDE" w:rsidRDefault="00B05CDE" w:rsidP="00B05CDE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B05CDE" w:rsidRPr="00633948" w:rsidRDefault="00B05CDE" w:rsidP="00D3054E">
      <w:pPr>
        <w:spacing w:after="0" w:line="240" w:lineRule="auto"/>
        <w:ind w:right="-213" w:firstLine="708"/>
        <w:rPr>
          <w:lang w:val="uk-UA"/>
        </w:rPr>
      </w:pPr>
    </w:p>
    <w:p w:rsidR="00D3054E" w:rsidRPr="00361DD2" w:rsidRDefault="00D3054E" w:rsidP="00D3054E">
      <w:pPr>
        <w:rPr>
          <w:lang w:val="uk-UA"/>
        </w:rPr>
      </w:pPr>
    </w:p>
    <w:p w:rsidR="00977CEB" w:rsidRPr="00D3054E" w:rsidRDefault="00650FEC">
      <w:pPr>
        <w:rPr>
          <w:lang w:val="uk-UA"/>
        </w:rPr>
      </w:pPr>
    </w:p>
    <w:sectPr w:rsidR="00977CEB" w:rsidRPr="00D3054E" w:rsidSect="001C5CC7">
      <w:headerReference w:type="default" r:id="rId17"/>
      <w:pgSz w:w="11906" w:h="16838"/>
      <w:pgMar w:top="968" w:right="707" w:bottom="3544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FEC" w:rsidRDefault="00650FEC">
      <w:pPr>
        <w:spacing w:after="0" w:line="240" w:lineRule="auto"/>
      </w:pPr>
      <w:r>
        <w:separator/>
      </w:r>
    </w:p>
  </w:endnote>
  <w:endnote w:type="continuationSeparator" w:id="0">
    <w:p w:rsidR="00650FEC" w:rsidRDefault="00650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FEC" w:rsidRDefault="00650FEC">
      <w:pPr>
        <w:spacing w:after="0" w:line="240" w:lineRule="auto"/>
      </w:pPr>
      <w:r>
        <w:separator/>
      </w:r>
    </w:p>
  </w:footnote>
  <w:footnote w:type="continuationSeparator" w:id="0">
    <w:p w:rsidR="00650FEC" w:rsidRDefault="00650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B2C96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885804" w:rsidRPr="00885804">
      <w:rPr>
        <w:noProof/>
        <w:u w:val="double"/>
        <w:lang w:eastAsia="ru-RU"/>
      </w:rPr>
      <w:drawing>
        <wp:inline distT="0" distB="0" distL="0" distR="0" wp14:anchorId="62670C68" wp14:editId="2653E685">
          <wp:extent cx="4210050" cy="313450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15788"/>
                  <a:stretch>
                    <a:fillRect/>
                  </a:stretch>
                </pic:blipFill>
                <pic:spPr>
                  <a:xfrm>
                    <a:off x="0" y="0"/>
                    <a:ext cx="4231580" cy="3150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650F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054E"/>
    <w:rsid w:val="000617C5"/>
    <w:rsid w:val="001C5CC7"/>
    <w:rsid w:val="001C6873"/>
    <w:rsid w:val="00276EBB"/>
    <w:rsid w:val="0030306A"/>
    <w:rsid w:val="003B0D80"/>
    <w:rsid w:val="003D7C78"/>
    <w:rsid w:val="00542B00"/>
    <w:rsid w:val="00547F1E"/>
    <w:rsid w:val="0061767E"/>
    <w:rsid w:val="00650FEC"/>
    <w:rsid w:val="00885804"/>
    <w:rsid w:val="00AA2247"/>
    <w:rsid w:val="00AC6E73"/>
    <w:rsid w:val="00B05CDE"/>
    <w:rsid w:val="00B85B28"/>
    <w:rsid w:val="00B85C1C"/>
    <w:rsid w:val="00C22032"/>
    <w:rsid w:val="00CB2C96"/>
    <w:rsid w:val="00D30015"/>
    <w:rsid w:val="00D30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54E"/>
    <w:pPr>
      <w:ind w:left="720"/>
      <w:contextualSpacing/>
    </w:pPr>
  </w:style>
  <w:style w:type="paragraph" w:styleId="a4">
    <w:name w:val="header"/>
    <w:basedOn w:val="a"/>
    <w:link w:val="a5"/>
    <w:unhideWhenUsed/>
    <w:rsid w:val="00D3054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3054E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30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054E"/>
  </w:style>
  <w:style w:type="table" w:styleId="a8">
    <w:name w:val="Table Grid"/>
    <w:basedOn w:val="a1"/>
    <w:uiPriority w:val="59"/>
    <w:rsid w:val="00D30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8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58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8</cp:revision>
  <dcterms:created xsi:type="dcterms:W3CDTF">2017-01-17T11:43:00Z</dcterms:created>
  <dcterms:modified xsi:type="dcterms:W3CDTF">2020-10-12T13:05:00Z</dcterms:modified>
</cp:coreProperties>
</file>